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EEF4E" w14:textId="25984554" w:rsidR="00F24D9B" w:rsidRDefault="00F24D9B" w:rsidP="003846DD">
      <w:pPr>
        <w:pStyle w:val="Heading2"/>
        <w:jc w:val="center"/>
      </w:pPr>
      <w:r>
        <w:t>Harney Basin Groundwater Management Area Act of 2025</w:t>
      </w:r>
    </w:p>
    <w:p w14:paraId="3BFEA0B8" w14:textId="1FB37283" w:rsidR="00AC4923" w:rsidRDefault="00AC4923">
      <w:r>
        <w:t xml:space="preserve">Within ORS </w:t>
      </w:r>
      <w:r w:rsidR="008D483A">
        <w:t>537.743</w:t>
      </w:r>
      <w:r>
        <w:t xml:space="preserve"> and ORS XXX.XXX rename the Greater Harney Valley Area of Concern to the Harney Basin Groundwater </w:t>
      </w:r>
      <w:r w:rsidR="0088453E">
        <w:t xml:space="preserve">Management </w:t>
      </w:r>
      <w:r>
        <w:t xml:space="preserve">Area and in each of the programs specify that the Department may prioritize use of funds in </w:t>
      </w:r>
      <w:r w:rsidR="00513CFA">
        <w:t xml:space="preserve">priority </w:t>
      </w:r>
      <w:r>
        <w:t>areas specified in basin program rules.</w:t>
      </w:r>
      <w:r w:rsidR="00513CFA">
        <w:t xml:space="preserve"> Add ORS XXX.XXX and ORS XXX.XXX to the same section with the below information titled Harney Basin Water Management.</w:t>
      </w:r>
    </w:p>
    <w:p w14:paraId="12FE6FE0" w14:textId="643251AB" w:rsidR="00283A54" w:rsidRDefault="00AC4923">
      <w:r>
        <w:t>Within the Harney Basin</w:t>
      </w:r>
      <w:r w:rsidR="0088453E">
        <w:t xml:space="preserve"> Groundwater Management Area</w:t>
      </w:r>
      <w:r>
        <w:t xml:space="preserve">, the Oregon Water Resources Department </w:t>
      </w:r>
      <w:r w:rsidR="0088453E">
        <w:t>may</w:t>
      </w:r>
      <w:r>
        <w:t>:</w:t>
      </w:r>
    </w:p>
    <w:p w14:paraId="4087C463" w14:textId="7973F917" w:rsidR="00AC4923" w:rsidRDefault="00AC4923" w:rsidP="003846DD">
      <w:pPr>
        <w:pStyle w:val="ListParagraph"/>
        <w:numPr>
          <w:ilvl w:val="0"/>
          <w:numId w:val="3"/>
        </w:numPr>
      </w:pPr>
      <w:r>
        <w:t xml:space="preserve">modify the rate and duty of a certificated groundwater right to reflect historic beneficial use using a </w:t>
      </w:r>
      <w:r w:rsidR="00F90947">
        <w:t xml:space="preserve">minimum of a 5-year rolling average of </w:t>
      </w:r>
      <w:r w:rsidR="007C44D8">
        <w:t xml:space="preserve">the aggregated use </w:t>
      </w:r>
      <w:r w:rsidR="00F90947">
        <w:t>within a proposed sub area to be established in rule</w:t>
      </w:r>
      <w:r w:rsidR="007C44D8">
        <w:t xml:space="preserve">. The rate and duty shall be equal for all water rights that will still be authorized to pumped. </w:t>
      </w:r>
      <w:r w:rsidR="00F90947">
        <w:t xml:space="preserve">Duty may not exceed certificated </w:t>
      </w:r>
      <w:proofErr w:type="gramStart"/>
      <w:r w:rsidR="00F90947">
        <w:t>amount,</w:t>
      </w:r>
      <w:proofErr w:type="gramEnd"/>
      <w:r w:rsidR="00F90947">
        <w:t xml:space="preserve"> rate can be adjusted to meet beneficial use without waste.</w:t>
      </w:r>
    </w:p>
    <w:p w14:paraId="02A05BBC" w14:textId="7127DDBD" w:rsidR="00AC4923" w:rsidRDefault="00AC4923" w:rsidP="003846DD">
      <w:pPr>
        <w:pStyle w:val="ListParagraph"/>
        <w:numPr>
          <w:ilvl w:val="0"/>
          <w:numId w:val="3"/>
        </w:numPr>
      </w:pPr>
      <w:r>
        <w:t>stop accepting applications for new irrigation rights in the area.</w:t>
      </w:r>
    </w:p>
    <w:p w14:paraId="5EE40445" w14:textId="21729B91" w:rsidR="00AC4923" w:rsidRDefault="00AC4923" w:rsidP="003846DD">
      <w:pPr>
        <w:pStyle w:val="ListParagraph"/>
        <w:numPr>
          <w:ilvl w:val="0"/>
          <w:numId w:val="3"/>
        </w:numPr>
      </w:pPr>
      <w:r>
        <w:t>condition existing groundwater rights to require water use measurement and reporting, including the acceptable methods for measurement and the measurement and reporting frequency.</w:t>
      </w:r>
    </w:p>
    <w:p w14:paraId="584C35E4" w14:textId="44C6BF8D" w:rsidR="00AC4923" w:rsidRDefault="00513CFA" w:rsidP="003846DD">
      <w:pPr>
        <w:pStyle w:val="ListParagraph"/>
        <w:numPr>
          <w:ilvl w:val="0"/>
          <w:numId w:val="3"/>
        </w:numPr>
      </w:pPr>
      <w:r>
        <w:t xml:space="preserve">immediately </w:t>
      </w:r>
      <w:r w:rsidR="00AC4923">
        <w:t xml:space="preserve">deny any outstanding extensions for </w:t>
      </w:r>
      <w:r>
        <w:t xml:space="preserve">development of </w:t>
      </w:r>
      <w:r w:rsidR="00AC4923">
        <w:t>groundwater rights.</w:t>
      </w:r>
    </w:p>
    <w:p w14:paraId="4DFABD17" w14:textId="17AF4EB4" w:rsidR="00513CFA" w:rsidRDefault="00513CFA" w:rsidP="003846DD">
      <w:pPr>
        <w:pStyle w:val="ListParagraph"/>
        <w:numPr>
          <w:ilvl w:val="0"/>
          <w:numId w:val="3"/>
        </w:numPr>
      </w:pPr>
      <w:r>
        <w:t>include in basin rules considerations and criteria for processing transfer applications.</w:t>
      </w:r>
    </w:p>
    <w:p w14:paraId="3BAEA099" w14:textId="79DF7C8D" w:rsidR="00AC4923" w:rsidRDefault="00AC4923" w:rsidP="00AC4923">
      <w:r>
        <w:t>The above authority only applies to groundwater rights and only applies to the Harney Basin.</w:t>
      </w:r>
    </w:p>
    <w:p w14:paraId="0C941BDA" w14:textId="008C131F" w:rsidR="00697021" w:rsidRDefault="0088453E" w:rsidP="00697021">
      <w:r>
        <w:t>With</w:t>
      </w:r>
      <w:r w:rsidRPr="0088453E">
        <w:t>in the Harney Basin Groundwater Management Area</w:t>
      </w:r>
      <w:r>
        <w:t xml:space="preserve">, the </w:t>
      </w:r>
      <w:r w:rsidR="00AC4923">
        <w:t xml:space="preserve">Department </w:t>
      </w:r>
      <w:r>
        <w:t>shall</w:t>
      </w:r>
      <w:r w:rsidR="00AC4923">
        <w:t>:</w:t>
      </w:r>
    </w:p>
    <w:p w14:paraId="7093A483" w14:textId="6C802EE6" w:rsidR="00513CFA" w:rsidRDefault="00513CFA" w:rsidP="003846DD">
      <w:pPr>
        <w:pStyle w:val="ListParagraph"/>
        <w:numPr>
          <w:ilvl w:val="0"/>
          <w:numId w:val="4"/>
        </w:numPr>
      </w:pPr>
      <w:r>
        <w:t>Develop and implement a program for proactive identification and curtailment of unauthorized groundwater use.</w:t>
      </w:r>
    </w:p>
    <w:p w14:paraId="47D0A422" w14:textId="3E0466FE" w:rsidR="00513CFA" w:rsidRDefault="00AC4923" w:rsidP="003846DD">
      <w:pPr>
        <w:pStyle w:val="ListParagraph"/>
        <w:numPr>
          <w:ilvl w:val="0"/>
          <w:numId w:val="4"/>
        </w:numPr>
      </w:pPr>
      <w:r>
        <w:t xml:space="preserve">Develop and implement a program for proactive identification and cancellation groundwater rights with a history of non-use. </w:t>
      </w:r>
    </w:p>
    <w:p w14:paraId="3AF0787E" w14:textId="06D76C22" w:rsidR="00AC4923" w:rsidRDefault="00AC4923" w:rsidP="003846DD">
      <w:pPr>
        <w:pStyle w:val="ListParagraph"/>
        <w:numPr>
          <w:ilvl w:val="0"/>
          <w:numId w:val="4"/>
        </w:numPr>
      </w:pPr>
      <w:r>
        <w:t xml:space="preserve">Develop and adopt by reference in rule an adaptive groundwater management plan and program that </w:t>
      </w:r>
      <w:r w:rsidR="00513CFA">
        <w:t>includes, but is not limited to the following:</w:t>
      </w:r>
    </w:p>
    <w:p w14:paraId="7F3F7A9F" w14:textId="0B9C54B2" w:rsidR="00697021" w:rsidRDefault="00697021" w:rsidP="003846DD">
      <w:pPr>
        <w:pStyle w:val="ListParagraph"/>
        <w:numPr>
          <w:ilvl w:val="1"/>
          <w:numId w:val="4"/>
        </w:numPr>
      </w:pPr>
      <w:r>
        <w:t>Groundwater management objectives and metrics of success.</w:t>
      </w:r>
    </w:p>
    <w:p w14:paraId="7BBC7EC2" w14:textId="21C74949" w:rsidR="00697021" w:rsidRDefault="00697021" w:rsidP="003846DD">
      <w:pPr>
        <w:pStyle w:val="ListParagraph"/>
        <w:numPr>
          <w:ilvl w:val="1"/>
          <w:numId w:val="4"/>
        </w:numPr>
      </w:pPr>
      <w:r>
        <w:t>Monitoring and data collection activities.</w:t>
      </w:r>
    </w:p>
    <w:p w14:paraId="10355DC1" w14:textId="435C3C83" w:rsidR="00513CFA" w:rsidRDefault="00513CFA" w:rsidP="003846DD">
      <w:pPr>
        <w:pStyle w:val="ListParagraph"/>
        <w:numPr>
          <w:ilvl w:val="1"/>
          <w:numId w:val="4"/>
        </w:numPr>
      </w:pPr>
      <w:r>
        <w:t>Annual data analysis and reporting of</w:t>
      </w:r>
      <w:r w:rsidR="00697021">
        <w:t>, including but not limited to</w:t>
      </w:r>
      <w:r>
        <w:t xml:space="preserve"> groundwater level</w:t>
      </w:r>
      <w:r w:rsidR="00697021">
        <w:t xml:space="preserve"> trends </w:t>
      </w:r>
      <w:r>
        <w:t>and estimated groundwater use.</w:t>
      </w:r>
    </w:p>
    <w:p w14:paraId="0B765296" w14:textId="5D8259F3" w:rsidR="00513CFA" w:rsidRDefault="00513CFA" w:rsidP="003846DD">
      <w:pPr>
        <w:pStyle w:val="ListParagraph"/>
        <w:numPr>
          <w:ilvl w:val="1"/>
          <w:numId w:val="4"/>
        </w:numPr>
      </w:pPr>
      <w:r>
        <w:t xml:space="preserve">Milestones for evaluating the effectiveness of management actions and adjusting management actions to achieve </w:t>
      </w:r>
      <w:r w:rsidR="00697021">
        <w:t>groundwater management objectives</w:t>
      </w:r>
      <w:r>
        <w:t>.</w:t>
      </w:r>
    </w:p>
    <w:p w14:paraId="19183FE9" w14:textId="59C821AF" w:rsidR="00513CFA" w:rsidRDefault="00697021" w:rsidP="003846DD">
      <w:pPr>
        <w:pStyle w:val="ListParagraph"/>
        <w:numPr>
          <w:ilvl w:val="1"/>
          <w:numId w:val="4"/>
        </w:numPr>
      </w:pPr>
      <w:r>
        <w:t>Establishment</w:t>
      </w:r>
      <w:r w:rsidR="00513CFA">
        <w:t xml:space="preserve"> of a groundwater advisory committee</w:t>
      </w:r>
      <w:r>
        <w:t xml:space="preserve"> that meets at least one time per year</w:t>
      </w:r>
      <w:r w:rsidR="00513CFA">
        <w:t xml:space="preserve"> </w:t>
      </w:r>
      <w:r>
        <w:t>to evaluate the effectiveness of management actions and advise on management actions.</w:t>
      </w:r>
    </w:p>
    <w:p w14:paraId="27344F6B" w14:textId="1B92DEF5" w:rsidR="00697021" w:rsidRDefault="00697021" w:rsidP="003846DD">
      <w:pPr>
        <w:pStyle w:val="ListParagraph"/>
        <w:numPr>
          <w:ilvl w:val="1"/>
          <w:numId w:val="4"/>
        </w:numPr>
      </w:pPr>
      <w:r>
        <w:t>Plans to update the Harney Basin Groundwater Study model with new data.</w:t>
      </w:r>
    </w:p>
    <w:p w14:paraId="3EE846DB" w14:textId="5BC73966" w:rsidR="00697021" w:rsidRDefault="00697021" w:rsidP="003846DD">
      <w:pPr>
        <w:pStyle w:val="ListParagraph"/>
        <w:numPr>
          <w:ilvl w:val="1"/>
          <w:numId w:val="4"/>
        </w:numPr>
      </w:pPr>
      <w:r>
        <w:t>Criteria for proceeding with a contested case process for designated critical groundwater areas.</w:t>
      </w:r>
    </w:p>
    <w:p w14:paraId="4D16BC50" w14:textId="0AECA311" w:rsidR="00697021" w:rsidRDefault="00697021" w:rsidP="003846DD">
      <w:pPr>
        <w:pStyle w:val="ListParagraph"/>
        <w:numPr>
          <w:ilvl w:val="1"/>
          <w:numId w:val="4"/>
        </w:numPr>
      </w:pPr>
      <w:r>
        <w:t>Criteria for lifting a critical groundwater area designation.</w:t>
      </w:r>
    </w:p>
    <w:p w14:paraId="52313D76" w14:textId="3F13650B" w:rsidR="007C44D8" w:rsidRDefault="007C44D8" w:rsidP="003846DD">
      <w:pPr>
        <w:pStyle w:val="ListParagraph"/>
        <w:numPr>
          <w:ilvl w:val="1"/>
          <w:numId w:val="4"/>
        </w:numPr>
      </w:pPr>
      <w:r>
        <w:t xml:space="preserve">Work through SB </w:t>
      </w:r>
      <w:proofErr w:type="gramStart"/>
      <w:r>
        <w:t>85 year</w:t>
      </w:r>
      <w:proofErr w:type="gramEnd"/>
      <w:r>
        <w:t xml:space="preserve"> 2023 and the Stock water limitations for CAFO’S in CGWA. </w:t>
      </w:r>
    </w:p>
    <w:p w14:paraId="76467B8C" w14:textId="5AABC42C" w:rsidR="00513CFA" w:rsidRDefault="00513CFA" w:rsidP="003846DD">
      <w:pPr>
        <w:pStyle w:val="ListParagraph"/>
        <w:numPr>
          <w:ilvl w:val="0"/>
          <w:numId w:val="4"/>
        </w:numPr>
      </w:pPr>
      <w:r>
        <w:lastRenderedPageBreak/>
        <w:t xml:space="preserve">Develop and adopt by rule a mitigation program that allows for the Department to process new non-irrigation groundwater uses </w:t>
      </w:r>
      <w:r w:rsidR="00697021">
        <w:t>through</w:t>
      </w:r>
      <w:r>
        <w:t xml:space="preserve"> offset water from existing groundwater rights regardless of season of use. </w:t>
      </w:r>
    </w:p>
    <w:sectPr w:rsidR="00513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85E8" w14:textId="77777777" w:rsidR="00FE6B23" w:rsidRDefault="00FE6B23" w:rsidP="00263505">
      <w:pPr>
        <w:spacing w:after="0" w:line="240" w:lineRule="auto"/>
      </w:pPr>
      <w:r>
        <w:separator/>
      </w:r>
    </w:p>
  </w:endnote>
  <w:endnote w:type="continuationSeparator" w:id="0">
    <w:p w14:paraId="681DC21E" w14:textId="77777777" w:rsidR="00FE6B23" w:rsidRDefault="00FE6B23" w:rsidP="0026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61E4" w14:textId="77777777" w:rsidR="00FE6B23" w:rsidRDefault="00FE6B23" w:rsidP="00263505">
      <w:pPr>
        <w:spacing w:after="0" w:line="240" w:lineRule="auto"/>
      </w:pPr>
      <w:r>
        <w:separator/>
      </w:r>
    </w:p>
  </w:footnote>
  <w:footnote w:type="continuationSeparator" w:id="0">
    <w:p w14:paraId="30C66601" w14:textId="77777777" w:rsidR="00FE6B23" w:rsidRDefault="00FE6B23" w:rsidP="00263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962B2"/>
    <w:multiLevelType w:val="hybridMultilevel"/>
    <w:tmpl w:val="2B8CD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F60F8"/>
    <w:multiLevelType w:val="hybridMultilevel"/>
    <w:tmpl w:val="9D2AB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158D5"/>
    <w:multiLevelType w:val="hybridMultilevel"/>
    <w:tmpl w:val="4D623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005B8"/>
    <w:multiLevelType w:val="hybridMultilevel"/>
    <w:tmpl w:val="25F2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849006">
    <w:abstractNumId w:val="1"/>
  </w:num>
  <w:num w:numId="2" w16cid:durableId="737288770">
    <w:abstractNumId w:val="3"/>
  </w:num>
  <w:num w:numId="3" w16cid:durableId="595215978">
    <w:abstractNumId w:val="2"/>
  </w:num>
  <w:num w:numId="4" w16cid:durableId="102868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923"/>
    <w:rsid w:val="00004CA0"/>
    <w:rsid w:val="00036EF7"/>
    <w:rsid w:val="00263505"/>
    <w:rsid w:val="00283A54"/>
    <w:rsid w:val="00373740"/>
    <w:rsid w:val="003846DD"/>
    <w:rsid w:val="00513CFA"/>
    <w:rsid w:val="0058742F"/>
    <w:rsid w:val="00697021"/>
    <w:rsid w:val="00707DF4"/>
    <w:rsid w:val="007C44D8"/>
    <w:rsid w:val="008506A6"/>
    <w:rsid w:val="0088453E"/>
    <w:rsid w:val="008D483A"/>
    <w:rsid w:val="008D75A0"/>
    <w:rsid w:val="008E428A"/>
    <w:rsid w:val="008F2F31"/>
    <w:rsid w:val="00A71953"/>
    <w:rsid w:val="00A913B5"/>
    <w:rsid w:val="00AC4923"/>
    <w:rsid w:val="00AC6448"/>
    <w:rsid w:val="00BB077A"/>
    <w:rsid w:val="00EA2334"/>
    <w:rsid w:val="00F24D9B"/>
    <w:rsid w:val="00F90947"/>
    <w:rsid w:val="00FC1301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CB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4D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92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0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8453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24D9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6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505"/>
  </w:style>
  <w:style w:type="paragraph" w:styleId="Footer">
    <w:name w:val="footer"/>
    <w:basedOn w:val="Normal"/>
    <w:link w:val="FooterChar"/>
    <w:uiPriority w:val="99"/>
    <w:unhideWhenUsed/>
    <w:rsid w:val="0026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2024-12-20T22:47:00Z</dcterms:created>
  <dcterms:modified xsi:type="dcterms:W3CDTF">2025-01-07T21:55:00Z</dcterms:modified>
</cp:coreProperties>
</file>